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C5B57" w14:textId="7B18766C" w:rsidR="008F070F" w:rsidRDefault="67FE3D6B">
      <w:r>
        <w:t xml:space="preserve"> </w:t>
      </w:r>
    </w:p>
    <w:p w14:paraId="7CDC5B58" w14:textId="77777777" w:rsidR="008F070F" w:rsidRDefault="00D0101E">
      <w:pPr>
        <w:jc w:val="center"/>
      </w:pPr>
      <w:r>
        <w:rPr>
          <w:noProof/>
        </w:rPr>
        <w:drawing>
          <wp:inline distT="0" distB="0" distL="0" distR="0" wp14:anchorId="7CDC5B57" wp14:editId="7CDC5B58">
            <wp:extent cx="1753526" cy="929231"/>
            <wp:effectExtent l="0" t="0" r="0" b="4219"/>
            <wp:docPr id="24733350" name="Picture 1" descr="A logo for a university&#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753526" cy="929231"/>
                    </a:xfrm>
                    <a:prstGeom prst="rect">
                      <a:avLst/>
                    </a:prstGeom>
                    <a:noFill/>
                    <a:ln>
                      <a:noFill/>
                      <a:prstDash/>
                    </a:ln>
                  </pic:spPr>
                </pic:pic>
              </a:graphicData>
            </a:graphic>
          </wp:inline>
        </w:drawing>
      </w:r>
    </w:p>
    <w:p w14:paraId="7CDC5B5C" w14:textId="4CB05934" w:rsidR="008F070F" w:rsidRDefault="00D0101E" w:rsidP="008D0348">
      <w:pPr>
        <w:jc w:val="center"/>
        <w:rPr>
          <w:b/>
          <w:bCs/>
        </w:rPr>
      </w:pPr>
      <w:r>
        <w:rPr>
          <w:b/>
          <w:bCs/>
        </w:rPr>
        <w:t>MU Clubs and Societies Coaching Management Policy</w:t>
      </w:r>
    </w:p>
    <w:p w14:paraId="542E9DCB" w14:textId="77777777" w:rsidR="00566A78" w:rsidRDefault="00566A78" w:rsidP="008D0348">
      <w:pPr>
        <w:jc w:val="center"/>
        <w:rPr>
          <w:b/>
          <w:bCs/>
        </w:rPr>
      </w:pPr>
    </w:p>
    <w:p w14:paraId="0D422F28" w14:textId="4A246D60" w:rsidR="00566A78" w:rsidRPr="00566A78" w:rsidRDefault="25D0A273" w:rsidP="008D0348">
      <w:pPr>
        <w:jc w:val="center"/>
      </w:pPr>
      <w:r>
        <w:t>Agreed</w:t>
      </w:r>
      <w:r w:rsidR="00E26DF7">
        <w:t xml:space="preserve"> by Clubs and Societies Management Committee: </w:t>
      </w:r>
      <w:r>
        <w:t xml:space="preserve"> 10</w:t>
      </w:r>
      <w:r w:rsidRPr="1A59CF0D">
        <w:rPr>
          <w:vertAlign w:val="superscript"/>
        </w:rPr>
        <w:t>th</w:t>
      </w:r>
      <w:r>
        <w:t xml:space="preserve"> June 2024</w:t>
      </w:r>
    </w:p>
    <w:p w14:paraId="7CDC5B5D" w14:textId="77777777" w:rsidR="008F070F" w:rsidRDefault="00D0101E" w:rsidP="008D0348">
      <w:pPr>
        <w:spacing w:after="0"/>
        <w:rPr>
          <w:b/>
          <w:bCs/>
        </w:rPr>
      </w:pPr>
      <w:r>
        <w:rPr>
          <w:b/>
          <w:bCs/>
        </w:rPr>
        <w:t>Purpose:</w:t>
      </w:r>
    </w:p>
    <w:p w14:paraId="7CDC5B5E" w14:textId="77777777" w:rsidR="008F070F" w:rsidRDefault="00D0101E" w:rsidP="008D0348">
      <w:pPr>
        <w:spacing w:after="0"/>
      </w:pPr>
      <w:r>
        <w:t>This policy sets out the rules for the engagement and management of coaches and instructors of MU Clubs and Societies.</w:t>
      </w:r>
    </w:p>
    <w:p w14:paraId="5E36EB1F" w14:textId="77777777" w:rsidR="008D0348" w:rsidRDefault="008D0348" w:rsidP="008D0348">
      <w:pPr>
        <w:spacing w:after="0"/>
      </w:pPr>
    </w:p>
    <w:p w14:paraId="7CDC5B5F" w14:textId="77777777" w:rsidR="008F070F" w:rsidRDefault="00D0101E" w:rsidP="008D0348">
      <w:pPr>
        <w:spacing w:after="0"/>
        <w:rPr>
          <w:b/>
          <w:bCs/>
        </w:rPr>
      </w:pPr>
      <w:r>
        <w:rPr>
          <w:b/>
          <w:bCs/>
        </w:rPr>
        <w:t>Policy:</w:t>
      </w:r>
    </w:p>
    <w:p w14:paraId="7CDC5B60" w14:textId="6C0CC7C3" w:rsidR="008F070F" w:rsidRDefault="00D0101E" w:rsidP="008D0348">
      <w:pPr>
        <w:spacing w:after="0"/>
      </w:pPr>
      <w:r>
        <w:t xml:space="preserve">While MU Clubs and Societies Management Committee and Office allocates various grants to clubs, it does not take a lead role in the operation of MU Clubs and Societies.  As such, all club and society coaches are engaged directly by each club or society, and not Maynooth University, </w:t>
      </w:r>
      <w:r w:rsidR="00354709">
        <w:t xml:space="preserve">or </w:t>
      </w:r>
      <w:r w:rsidR="4D0FD76A">
        <w:t>i</w:t>
      </w:r>
      <w:r w:rsidR="00201CC2">
        <w:t>t</w:t>
      </w:r>
      <w:r w:rsidR="00354709">
        <w:t>s</w:t>
      </w:r>
      <w:r>
        <w:t xml:space="preserve"> Clubs and Societies Management Committee, or the Clubs and Societies Office.</w:t>
      </w:r>
    </w:p>
    <w:p w14:paraId="485442CB" w14:textId="77777777" w:rsidR="00E7036E" w:rsidRDefault="00E7036E" w:rsidP="008D0348">
      <w:pPr>
        <w:spacing w:after="0"/>
      </w:pPr>
    </w:p>
    <w:p w14:paraId="7CDC5B61" w14:textId="77777777" w:rsidR="008F070F" w:rsidRDefault="00D0101E">
      <w:pPr>
        <w:pStyle w:val="ListParagraph"/>
        <w:numPr>
          <w:ilvl w:val="0"/>
          <w:numId w:val="2"/>
        </w:numPr>
      </w:pPr>
      <w:r>
        <w:t>Clubs and Societies engage the coaches; they recruit, manage, and terminate the working relationship as appropriate.</w:t>
      </w:r>
    </w:p>
    <w:p w14:paraId="4A162033" w14:textId="4BDCCA9C" w:rsidR="00006466" w:rsidRDefault="00724E72" w:rsidP="08729FA9">
      <w:pPr>
        <w:rPr>
          <w:i/>
          <w:iCs/>
        </w:rPr>
      </w:pPr>
      <w:r w:rsidRPr="08729FA9">
        <w:rPr>
          <w:i/>
          <w:iCs/>
        </w:rPr>
        <w:t xml:space="preserve">Peer to Peer </w:t>
      </w:r>
      <w:r w:rsidR="00885B6F" w:rsidRPr="08729FA9">
        <w:rPr>
          <w:i/>
          <w:iCs/>
        </w:rPr>
        <w:t xml:space="preserve">Leadership </w:t>
      </w:r>
      <w:r w:rsidR="5D37611C" w:rsidRPr="08729FA9">
        <w:rPr>
          <w:i/>
          <w:iCs/>
        </w:rPr>
        <w:t>in Clubs and Societies</w:t>
      </w:r>
    </w:p>
    <w:p w14:paraId="772C7947" w14:textId="793D32A7" w:rsidR="00F37834" w:rsidRDefault="3394F9E2" w:rsidP="00885B6F">
      <w:pPr>
        <w:pStyle w:val="ListParagraph"/>
        <w:numPr>
          <w:ilvl w:val="0"/>
          <w:numId w:val="2"/>
        </w:numPr>
      </w:pPr>
      <w:r>
        <w:t>Each Club should provide opportunities for</w:t>
      </w:r>
      <w:r w:rsidR="00774847">
        <w:t xml:space="preserve"> coach &amp; referee </w:t>
      </w:r>
      <w:r w:rsidR="330143DF">
        <w:t>training</w:t>
      </w:r>
      <w:r w:rsidR="00774847">
        <w:t xml:space="preserve"> and certification to </w:t>
      </w:r>
      <w:r w:rsidR="00AF6991">
        <w:t>upskill Club members as leaders</w:t>
      </w:r>
      <w:r w:rsidR="00064721">
        <w:t>.</w:t>
      </w:r>
    </w:p>
    <w:p w14:paraId="66DF4A3A" w14:textId="77777777" w:rsidR="00F37834" w:rsidRDefault="00F37834" w:rsidP="00F37834">
      <w:pPr>
        <w:pStyle w:val="ListParagraph"/>
      </w:pPr>
    </w:p>
    <w:p w14:paraId="5B2CCA0B" w14:textId="2DEFB19F" w:rsidR="00724E72" w:rsidRDefault="007D1ECD" w:rsidP="00885B6F">
      <w:pPr>
        <w:pStyle w:val="ListParagraph"/>
        <w:numPr>
          <w:ilvl w:val="0"/>
          <w:numId w:val="2"/>
        </w:numPr>
      </w:pPr>
      <w:r>
        <w:t xml:space="preserve">Funding of </w:t>
      </w:r>
      <w:r w:rsidR="00C3472F">
        <w:t xml:space="preserve">MU students attending </w:t>
      </w:r>
      <w:r w:rsidR="004A309B">
        <w:t xml:space="preserve">courses leading to </w:t>
      </w:r>
      <w:r w:rsidR="00B330DD">
        <w:t xml:space="preserve">National Governing Body coach / referee </w:t>
      </w:r>
      <w:r w:rsidR="004A309B">
        <w:t>certification</w:t>
      </w:r>
      <w:r w:rsidR="005E073B">
        <w:t xml:space="preserve"> will be prioritised </w:t>
      </w:r>
      <w:r w:rsidR="00963DEE">
        <w:t xml:space="preserve">ahead of </w:t>
      </w:r>
      <w:r w:rsidR="00C3472F">
        <w:t xml:space="preserve">direct </w:t>
      </w:r>
      <w:r w:rsidR="00963DEE">
        <w:t>coaching subsidy grant</w:t>
      </w:r>
      <w:r w:rsidR="00C3472F">
        <w:t>s</w:t>
      </w:r>
      <w:r w:rsidR="00963DEE">
        <w:t>.</w:t>
      </w:r>
      <w:r w:rsidR="00F37834">
        <w:t xml:space="preserve">  </w:t>
      </w:r>
      <w:r w:rsidR="4FD675D8">
        <w:t>A</w:t>
      </w:r>
      <w:r w:rsidR="00F23A20">
        <w:t xml:space="preserve"> 1/3 </w:t>
      </w:r>
      <w:r w:rsidR="00F856A4">
        <w:t xml:space="preserve">cost split between </w:t>
      </w:r>
      <w:r w:rsidR="06A24CE4">
        <w:t>S</w:t>
      </w:r>
      <w:r w:rsidR="00437B55">
        <w:t>tudent/</w:t>
      </w:r>
      <w:r w:rsidR="0437F114">
        <w:t>C</w:t>
      </w:r>
      <w:r w:rsidR="00437B55">
        <w:t>lub/</w:t>
      </w:r>
      <w:r w:rsidR="6D72B119">
        <w:t>University</w:t>
      </w:r>
      <w:r w:rsidR="00F23A20">
        <w:t xml:space="preserve"> funding model</w:t>
      </w:r>
      <w:r w:rsidR="3A1FF04B">
        <w:t xml:space="preserve"> is recommended.</w:t>
      </w:r>
    </w:p>
    <w:p w14:paraId="2689609C" w14:textId="77777777" w:rsidR="00B4601C" w:rsidRDefault="00B4601C" w:rsidP="00B4601C">
      <w:pPr>
        <w:pStyle w:val="ListParagraph"/>
      </w:pPr>
    </w:p>
    <w:p w14:paraId="50AA0B89" w14:textId="6363934B" w:rsidR="00B4601C" w:rsidRPr="00F91EB6" w:rsidRDefault="00461C75" w:rsidP="00885B6F">
      <w:pPr>
        <w:pStyle w:val="ListParagraph"/>
        <w:numPr>
          <w:ilvl w:val="0"/>
          <w:numId w:val="2"/>
        </w:numPr>
      </w:pPr>
      <w:r>
        <w:t xml:space="preserve">The </w:t>
      </w:r>
      <w:r w:rsidR="006F7433">
        <w:t>candidate(s)</w:t>
      </w:r>
      <w:r>
        <w:t xml:space="preserve"> should </w:t>
      </w:r>
      <w:r w:rsidR="2D19EBF4">
        <w:t>be given relevant coaching or leadership opportunities</w:t>
      </w:r>
      <w:r w:rsidR="000C1CB5">
        <w:t xml:space="preserve"> </w:t>
      </w:r>
      <w:r w:rsidR="727151EB">
        <w:t>in the Club.</w:t>
      </w:r>
    </w:p>
    <w:p w14:paraId="5933083C" w14:textId="26965706" w:rsidR="08729FA9" w:rsidRDefault="08729FA9" w:rsidP="08729FA9">
      <w:pPr>
        <w:pStyle w:val="ListParagraph"/>
      </w:pPr>
    </w:p>
    <w:p w14:paraId="718221BB" w14:textId="455CB1C2" w:rsidR="36D02A0B" w:rsidRDefault="36D02A0B" w:rsidP="08729FA9">
      <w:pPr>
        <w:pStyle w:val="ListParagraph"/>
        <w:numPr>
          <w:ilvl w:val="0"/>
          <w:numId w:val="2"/>
        </w:numPr>
      </w:pPr>
      <w:r>
        <w:t>Committee members cannot accept payment for coaching.</w:t>
      </w:r>
    </w:p>
    <w:p w14:paraId="7CDC5B62" w14:textId="0A79C108" w:rsidR="008F070F" w:rsidRDefault="00D0101E">
      <w:pPr>
        <w:rPr>
          <w:i/>
          <w:iCs/>
        </w:rPr>
      </w:pPr>
      <w:r>
        <w:rPr>
          <w:i/>
          <w:iCs/>
        </w:rPr>
        <w:t>Coaching Budget Application:</w:t>
      </w:r>
    </w:p>
    <w:p w14:paraId="0DD57EF7" w14:textId="3D6BFEBD" w:rsidR="008F070F" w:rsidRDefault="00D0101E" w:rsidP="1A59CF0D">
      <w:pPr>
        <w:pStyle w:val="ListParagraph"/>
        <w:numPr>
          <w:ilvl w:val="0"/>
          <w:numId w:val="2"/>
        </w:numPr>
      </w:pPr>
      <w:r>
        <w:t>All Sports Clubs are entitled to apply for a budget for Coaching.</w:t>
      </w:r>
    </w:p>
    <w:p w14:paraId="7CDC5B64" w14:textId="205B8D67" w:rsidR="008F070F" w:rsidRDefault="00D0101E" w:rsidP="1A59CF0D">
      <w:pPr>
        <w:rPr>
          <w:i/>
          <w:iCs/>
        </w:rPr>
      </w:pPr>
      <w:r w:rsidRPr="1A59CF0D">
        <w:rPr>
          <w:i/>
          <w:iCs/>
        </w:rPr>
        <w:t>Eligibility and Entitlement to Coaching Budget:</w:t>
      </w:r>
    </w:p>
    <w:p w14:paraId="7CDC5B65" w14:textId="1D09BC7D" w:rsidR="008F070F" w:rsidRPr="00272656" w:rsidRDefault="00D0101E" w:rsidP="00272656">
      <w:pPr>
        <w:pStyle w:val="ListParagraph"/>
        <w:numPr>
          <w:ilvl w:val="0"/>
          <w:numId w:val="2"/>
        </w:numPr>
      </w:pPr>
      <w:r>
        <w:t xml:space="preserve">Not all teams within a Club are automatically entitled to coaching fees.  Only </w:t>
      </w:r>
      <w:r w:rsidR="73EF064A">
        <w:t>e</w:t>
      </w:r>
      <w:r>
        <w:t xml:space="preserve">lite </w:t>
      </w:r>
      <w:r w:rsidR="251FDD01">
        <w:t>t</w:t>
      </w:r>
      <w:r>
        <w:t>eams are entitled to coaching support.</w:t>
      </w:r>
    </w:p>
    <w:p w14:paraId="7CDC5B66" w14:textId="77777777" w:rsidR="008F070F" w:rsidRDefault="008F070F">
      <w:pPr>
        <w:pStyle w:val="ListParagraph"/>
      </w:pPr>
    </w:p>
    <w:p w14:paraId="1CCBCD2B" w14:textId="77777777" w:rsidR="00E32A1A" w:rsidRDefault="00D0101E">
      <w:pPr>
        <w:pStyle w:val="ListParagraph"/>
        <w:numPr>
          <w:ilvl w:val="0"/>
          <w:numId w:val="2"/>
        </w:numPr>
      </w:pPr>
      <w:r w:rsidRPr="006601F8">
        <w:t>Normally only two elite teams (one men’s and one women’s team)</w:t>
      </w:r>
      <w:r w:rsidR="007F6798">
        <w:t>,</w:t>
      </w:r>
      <w:r w:rsidR="009F3535">
        <w:t xml:space="preserve"> </w:t>
      </w:r>
      <w:r w:rsidRPr="006601F8">
        <w:t>can exist in any one club, unless the club is active in more than one discipline.</w:t>
      </w:r>
    </w:p>
    <w:p w14:paraId="518A9C73" w14:textId="77777777" w:rsidR="00E32A1A" w:rsidRDefault="00E32A1A" w:rsidP="00E32A1A">
      <w:pPr>
        <w:pStyle w:val="ListParagraph"/>
      </w:pPr>
    </w:p>
    <w:p w14:paraId="14D2860D" w14:textId="6AC49AF6" w:rsidR="00AD6697" w:rsidRDefault="00E32A1A" w:rsidP="00AD6697">
      <w:pPr>
        <w:pStyle w:val="ListParagraph"/>
        <w:numPr>
          <w:ilvl w:val="0"/>
          <w:numId w:val="2"/>
        </w:numPr>
        <w:spacing w:after="0"/>
      </w:pPr>
      <w:r>
        <w:t xml:space="preserve">In the case of some </w:t>
      </w:r>
      <w:r w:rsidRPr="00A054F9">
        <w:rPr>
          <w:u w:val="single"/>
        </w:rPr>
        <w:t>Development Sports</w:t>
      </w:r>
      <w:r>
        <w:t xml:space="preserve"> where sports scholars </w:t>
      </w:r>
      <w:r w:rsidR="00F73E68">
        <w:t>are involved,</w:t>
      </w:r>
      <w:r>
        <w:t xml:space="preserve"> </w:t>
      </w:r>
      <w:r w:rsidR="00F73E68">
        <w:t xml:space="preserve">both Freshers </w:t>
      </w:r>
      <w:r>
        <w:t xml:space="preserve">and </w:t>
      </w:r>
      <w:r w:rsidR="00F73E68">
        <w:t>S</w:t>
      </w:r>
      <w:r>
        <w:t>econd teams may also be considered for coaching support</w:t>
      </w:r>
      <w:r w:rsidR="00AD6697">
        <w:t>.</w:t>
      </w:r>
    </w:p>
    <w:p w14:paraId="42D7E8E4" w14:textId="77777777" w:rsidR="00AD6697" w:rsidRDefault="00AD6697" w:rsidP="00AD6697">
      <w:pPr>
        <w:spacing w:after="0"/>
      </w:pPr>
    </w:p>
    <w:p w14:paraId="7CDC5B69" w14:textId="77777777" w:rsidR="008F070F" w:rsidRDefault="00D0101E" w:rsidP="00AD6697">
      <w:pPr>
        <w:pStyle w:val="ListParagraph"/>
        <w:numPr>
          <w:ilvl w:val="0"/>
          <w:numId w:val="2"/>
        </w:numPr>
        <w:spacing w:after="0"/>
      </w:pPr>
      <w:r>
        <w:t xml:space="preserve">Sports that need </w:t>
      </w:r>
      <w:r w:rsidRPr="08729FA9">
        <w:rPr>
          <w:u w:val="single"/>
        </w:rPr>
        <w:t>qualified instructors outside of the competencies of club members</w:t>
      </w:r>
      <w:r>
        <w:t xml:space="preserve"> to teach, train and certify members to required levels of ability in their sport to ensure safety standards are entitled to coaching support.</w:t>
      </w:r>
    </w:p>
    <w:p w14:paraId="4CA7B8C2" w14:textId="77777777" w:rsidR="00AD6697" w:rsidRDefault="00AD6697" w:rsidP="004625A9">
      <w:pPr>
        <w:spacing w:after="0"/>
      </w:pPr>
    </w:p>
    <w:p w14:paraId="7CDC5B6A" w14:textId="01328DE9" w:rsidR="008F070F" w:rsidRDefault="00D0101E">
      <w:pPr>
        <w:ind w:left="360"/>
        <w:rPr>
          <w:i/>
          <w:iCs/>
        </w:rPr>
      </w:pPr>
      <w:r>
        <w:rPr>
          <w:i/>
          <w:iCs/>
        </w:rPr>
        <w:t>Maximum Payments to Coach</w:t>
      </w:r>
      <w:r w:rsidR="00AC67D4">
        <w:rPr>
          <w:i/>
          <w:iCs/>
        </w:rPr>
        <w:t>es</w:t>
      </w:r>
      <w:r>
        <w:rPr>
          <w:i/>
          <w:iCs/>
        </w:rPr>
        <w:t>:</w:t>
      </w:r>
    </w:p>
    <w:p w14:paraId="7FBD5902" w14:textId="7E18C3A0" w:rsidR="001B7899" w:rsidRDefault="00AC67D4" w:rsidP="00535266">
      <w:pPr>
        <w:pStyle w:val="ListParagraph"/>
        <w:numPr>
          <w:ilvl w:val="0"/>
          <w:numId w:val="2"/>
        </w:numPr>
      </w:pPr>
      <w:r>
        <w:t>Total p</w:t>
      </w:r>
      <w:r w:rsidR="00667061">
        <w:t>ayments</w:t>
      </w:r>
      <w:r w:rsidR="00D86BB8" w:rsidRPr="00CD2845">
        <w:t xml:space="preserve"> cannot</w:t>
      </w:r>
      <w:r w:rsidR="00B346CD" w:rsidRPr="00CD2845">
        <w:t xml:space="preserve"> exceed the coach</w:t>
      </w:r>
      <w:r w:rsidR="00245688" w:rsidRPr="00CD2845">
        <w:t xml:space="preserve">ing budget from the previous year, unless the </w:t>
      </w:r>
      <w:r w:rsidR="00AF5497" w:rsidRPr="00CD2845">
        <w:t>additional funding</w:t>
      </w:r>
      <w:r w:rsidR="00CD2845" w:rsidRPr="00CD2845">
        <w:t xml:space="preserve"> </w:t>
      </w:r>
      <w:r w:rsidR="000A06E9">
        <w:t>needed</w:t>
      </w:r>
      <w:r w:rsidR="00CD2845" w:rsidRPr="00CD2845">
        <w:t xml:space="preserve"> has been </w:t>
      </w:r>
      <w:r w:rsidR="0033350B" w:rsidRPr="00CD2845">
        <w:t>secured.</w:t>
      </w:r>
    </w:p>
    <w:p w14:paraId="663CB2BD" w14:textId="77777777" w:rsidR="001B7899" w:rsidRDefault="001B7899" w:rsidP="001B7899">
      <w:pPr>
        <w:pStyle w:val="ListParagraph"/>
      </w:pPr>
    </w:p>
    <w:p w14:paraId="594FE476" w14:textId="77A9F666" w:rsidR="00027268" w:rsidRPr="00535266" w:rsidRDefault="00E26C56" w:rsidP="00566A78">
      <w:pPr>
        <w:pStyle w:val="ListParagraph"/>
        <w:numPr>
          <w:ilvl w:val="0"/>
          <w:numId w:val="2"/>
        </w:numPr>
      </w:pPr>
      <w:r>
        <w:t xml:space="preserve">The </w:t>
      </w:r>
      <w:r w:rsidR="50FBC405">
        <w:t xml:space="preserve">Club’s </w:t>
      </w:r>
      <w:r w:rsidR="007B740D">
        <w:t>c</w:t>
      </w:r>
      <w:r w:rsidR="00A34635">
        <w:t>ore gr</w:t>
      </w:r>
      <w:r w:rsidR="66658CC3">
        <w:t>ant</w:t>
      </w:r>
      <w:r w:rsidR="00CB7AC2">
        <w:t xml:space="preserve"> can be used to supplement the </w:t>
      </w:r>
      <w:r w:rsidR="00525242">
        <w:t>Club’s coaching budget</w:t>
      </w:r>
      <w:r w:rsidR="007B740D">
        <w:t>,</w:t>
      </w:r>
      <w:r w:rsidR="02B23454">
        <w:t xml:space="preserve"> and vice-versa.  T</w:t>
      </w:r>
      <w:r w:rsidR="0032188A">
        <w:t xml:space="preserve">o </w:t>
      </w:r>
      <w:r w:rsidR="00103281">
        <w:t>affect</w:t>
      </w:r>
      <w:r w:rsidR="0032188A">
        <w:t xml:space="preserve"> this, the Club</w:t>
      </w:r>
      <w:r w:rsidR="00A04CF2">
        <w:t xml:space="preserve"> Executive </w:t>
      </w:r>
      <w:r w:rsidR="00C717A1">
        <w:t xml:space="preserve">must </w:t>
      </w:r>
      <w:r w:rsidR="00F91A2B">
        <w:t xml:space="preserve">formally </w:t>
      </w:r>
      <w:r w:rsidR="00C717A1">
        <w:t>email</w:t>
      </w:r>
      <w:r w:rsidR="00A04CF2">
        <w:t xml:space="preserve"> the </w:t>
      </w:r>
      <w:r w:rsidR="003366F4">
        <w:t>Clubs and Socs Office.</w:t>
      </w:r>
      <w:r w:rsidR="2C77367C">
        <w:t xml:space="preserve">  </w:t>
      </w:r>
      <w:r w:rsidR="2C77367C" w:rsidRPr="1A59CF0D">
        <w:rPr>
          <w:u w:val="single"/>
        </w:rPr>
        <w:t>T</w:t>
      </w:r>
      <w:r w:rsidR="464682FB" w:rsidRPr="1A59CF0D">
        <w:rPr>
          <w:u w:val="single"/>
        </w:rPr>
        <w:t>he</w:t>
      </w:r>
      <w:r w:rsidR="7C390CA7" w:rsidRPr="1A59CF0D">
        <w:rPr>
          <w:u w:val="single"/>
        </w:rPr>
        <w:t>se</w:t>
      </w:r>
      <w:r w:rsidR="464682FB" w:rsidRPr="1A59CF0D">
        <w:rPr>
          <w:u w:val="single"/>
        </w:rPr>
        <w:t xml:space="preserve"> reassigned funds </w:t>
      </w:r>
      <w:r w:rsidR="6EF1F80E" w:rsidRPr="1A59CF0D">
        <w:rPr>
          <w:u w:val="single"/>
        </w:rPr>
        <w:t>cannot be</w:t>
      </w:r>
      <w:r w:rsidR="2C77367C" w:rsidRPr="1A59CF0D">
        <w:rPr>
          <w:u w:val="single"/>
        </w:rPr>
        <w:t xml:space="preserve"> re</w:t>
      </w:r>
      <w:r w:rsidR="64B1E551" w:rsidRPr="1A59CF0D">
        <w:rPr>
          <w:u w:val="single"/>
        </w:rPr>
        <w:t xml:space="preserve">plenished </w:t>
      </w:r>
      <w:r w:rsidR="242A2300" w:rsidRPr="1A59CF0D">
        <w:rPr>
          <w:u w:val="single"/>
        </w:rPr>
        <w:t>from the</w:t>
      </w:r>
      <w:r w:rsidR="64B1E551" w:rsidRPr="1A59CF0D">
        <w:rPr>
          <w:u w:val="single"/>
        </w:rPr>
        <w:t xml:space="preserve"> Special Event / Equipment Fund</w:t>
      </w:r>
      <w:r w:rsidR="64B1E551">
        <w:t>.</w:t>
      </w:r>
    </w:p>
    <w:p w14:paraId="7CDC5B6C" w14:textId="44577129" w:rsidR="008F070F" w:rsidRPr="00535266" w:rsidRDefault="00D0101E" w:rsidP="00EC46E3">
      <w:r w:rsidRPr="00F84134">
        <w:rPr>
          <w:i/>
          <w:iCs/>
        </w:rPr>
        <w:t>Coach Recruitment:</w:t>
      </w:r>
    </w:p>
    <w:p w14:paraId="7CDC5B6D" w14:textId="6D0B6A95" w:rsidR="008F070F" w:rsidRDefault="009F02CB">
      <w:r>
        <w:t xml:space="preserve">When a change in coach is required, </w:t>
      </w:r>
      <w:r w:rsidR="00D0101E">
        <w:t>Clubs and Societies should have a clear system in place for recruiting, supervising and reviewing coaches, to include:</w:t>
      </w:r>
    </w:p>
    <w:p w14:paraId="7CDC5B6E" w14:textId="77777777" w:rsidR="008F070F" w:rsidRDefault="00D0101E" w:rsidP="08729FA9">
      <w:pPr>
        <w:pStyle w:val="ListParagraph"/>
        <w:numPr>
          <w:ilvl w:val="0"/>
          <w:numId w:val="1"/>
        </w:numPr>
      </w:pPr>
      <w:r w:rsidRPr="08729FA9">
        <w:rPr>
          <w:u w:val="single"/>
        </w:rPr>
        <w:t>Job Description</w:t>
      </w:r>
      <w:r>
        <w:t xml:space="preserve"> (about MU Club / Society, roles, responsibilities, qualifications required)</w:t>
      </w:r>
    </w:p>
    <w:p w14:paraId="7CDC5B6F" w14:textId="4027D534" w:rsidR="008F070F" w:rsidRDefault="00D0101E" w:rsidP="08729FA9">
      <w:pPr>
        <w:pStyle w:val="ListParagraph"/>
        <w:numPr>
          <w:ilvl w:val="0"/>
          <w:numId w:val="1"/>
        </w:numPr>
      </w:pPr>
      <w:r w:rsidRPr="3BD7D928">
        <w:rPr>
          <w:u w:val="single"/>
        </w:rPr>
        <w:t>Advertise</w:t>
      </w:r>
      <w:r w:rsidR="0BA70D01">
        <w:t>: (</w:t>
      </w:r>
      <w:r>
        <w:t xml:space="preserve">Sport Ireland, National Governing Body of Sport, Student Sport Ireland, Volunteer Ireland, etc, along with using your contacts.)  It is important to state that it is the MU Club / Society engaging the coach and not MU.  Decide on a closing date for applications and invite letters of interest and CVs. </w:t>
      </w:r>
    </w:p>
    <w:p w14:paraId="7CDC5B70" w14:textId="77777777" w:rsidR="008F070F" w:rsidRDefault="00D0101E" w:rsidP="08729FA9">
      <w:pPr>
        <w:pStyle w:val="ListParagraph"/>
        <w:numPr>
          <w:ilvl w:val="0"/>
          <w:numId w:val="1"/>
        </w:numPr>
      </w:pPr>
      <w:r w:rsidRPr="08729FA9">
        <w:rPr>
          <w:u w:val="single"/>
        </w:rPr>
        <w:t>Shortlist</w:t>
      </w:r>
      <w:r>
        <w:t>:  Agree a score against each role in the job description and mark each applicant against this.  Invite the highest scoring applicants to interview.</w:t>
      </w:r>
    </w:p>
    <w:p w14:paraId="7CDC5B71" w14:textId="77777777" w:rsidR="008F070F" w:rsidRDefault="00D0101E" w:rsidP="08729FA9">
      <w:pPr>
        <w:pStyle w:val="ListParagraph"/>
        <w:numPr>
          <w:ilvl w:val="0"/>
          <w:numId w:val="1"/>
        </w:numPr>
      </w:pPr>
      <w:r w:rsidRPr="08729FA9">
        <w:rPr>
          <w:u w:val="single"/>
        </w:rPr>
        <w:t>Interview</w:t>
      </w:r>
      <w:r>
        <w:t>:  The panel should have a minimum of two Committee members and one expert / professional in your sport.  Ask the same questions of each interviewee.</w:t>
      </w:r>
    </w:p>
    <w:p w14:paraId="7CDC5B72" w14:textId="77777777" w:rsidR="008F070F" w:rsidRDefault="00D0101E" w:rsidP="08729FA9">
      <w:pPr>
        <w:pStyle w:val="ListParagraph"/>
        <w:numPr>
          <w:ilvl w:val="0"/>
          <w:numId w:val="1"/>
        </w:numPr>
      </w:pPr>
      <w:r w:rsidRPr="08729FA9">
        <w:rPr>
          <w:u w:val="single"/>
        </w:rPr>
        <w:t>Contact</w:t>
      </w:r>
      <w:r>
        <w:t>: all applicants with either a ‘successful’ or ‘unsuccessful’ letter, email or phone call.</w:t>
      </w:r>
    </w:p>
    <w:p w14:paraId="7CDC5B73" w14:textId="68D2C636" w:rsidR="008F070F" w:rsidRDefault="00D0101E" w:rsidP="08729FA9">
      <w:pPr>
        <w:rPr>
          <w:i/>
          <w:iCs/>
        </w:rPr>
      </w:pPr>
      <w:r w:rsidRPr="08729FA9">
        <w:rPr>
          <w:i/>
          <w:iCs/>
        </w:rPr>
        <w:t>Set up Coach on MU Life:</w:t>
      </w:r>
    </w:p>
    <w:p w14:paraId="615481A2" w14:textId="2254C54D" w:rsidR="005E61E8" w:rsidRDefault="00D0101E" w:rsidP="009125A6">
      <w:pPr>
        <w:pStyle w:val="ListParagraph"/>
        <w:numPr>
          <w:ilvl w:val="0"/>
          <w:numId w:val="3"/>
        </w:numPr>
      </w:pPr>
      <w:r>
        <w:t xml:space="preserve">Upload </w:t>
      </w:r>
      <w:r w:rsidRPr="08729FA9">
        <w:rPr>
          <w:u w:val="single"/>
        </w:rPr>
        <w:t>Coaching Credentials</w:t>
      </w:r>
      <w:r>
        <w:t xml:space="preserve"> (</w:t>
      </w:r>
      <w:r w:rsidR="3029B51E">
        <w:t xml:space="preserve">sports CV and/or </w:t>
      </w:r>
      <w:r>
        <w:t>Governing Body qualification certificates)</w:t>
      </w:r>
    </w:p>
    <w:p w14:paraId="02A40298" w14:textId="2190CC4A" w:rsidR="00AC7917" w:rsidRDefault="00AC7917" w:rsidP="00302BE0">
      <w:pPr>
        <w:pStyle w:val="ListParagraph"/>
        <w:numPr>
          <w:ilvl w:val="0"/>
          <w:numId w:val="3"/>
        </w:numPr>
      </w:pPr>
      <w:r>
        <w:t>Upload</w:t>
      </w:r>
      <w:r w:rsidR="00D0101E">
        <w:t xml:space="preserve"> </w:t>
      </w:r>
      <w:r w:rsidR="00D0101E">
        <w:rPr>
          <w:u w:val="single"/>
        </w:rPr>
        <w:t>Coaching Agreement</w:t>
      </w:r>
      <w:r w:rsidR="00D0101E">
        <w:t xml:space="preserve"> signed by both parties, Club executive President / Secretary and the Coach, stating</w:t>
      </w:r>
      <w:r>
        <w:t>:</w:t>
      </w:r>
    </w:p>
    <w:p w14:paraId="72F565EB" w14:textId="08CE54BD" w:rsidR="00414BB2" w:rsidRDefault="00D0101E" w:rsidP="00DC2AAC">
      <w:pPr>
        <w:pStyle w:val="ListParagraph"/>
        <w:numPr>
          <w:ilvl w:val="2"/>
          <w:numId w:val="2"/>
        </w:numPr>
        <w:spacing w:after="0"/>
      </w:pPr>
      <w:r>
        <w:t>start / finish date</w:t>
      </w:r>
      <w:r w:rsidR="000A7978">
        <w:t xml:space="preserve"> </w:t>
      </w:r>
      <w:r w:rsidR="000A7978" w:rsidRPr="00200491">
        <w:rPr>
          <w:u w:val="single"/>
        </w:rPr>
        <w:t>for each semester</w:t>
      </w:r>
      <w:r w:rsidR="00DC2AAC">
        <w:t xml:space="preserve">; </w:t>
      </w:r>
      <w:r w:rsidR="00583582">
        <w:t>note dates</w:t>
      </w:r>
      <w:r w:rsidR="005B7FEE">
        <w:t xml:space="preserve"> of breaks</w:t>
      </w:r>
    </w:p>
    <w:p w14:paraId="21BA7E26" w14:textId="766BA39A" w:rsidR="0028329A" w:rsidRDefault="00CF2479" w:rsidP="00414BB2">
      <w:pPr>
        <w:pStyle w:val="ListParagraph"/>
        <w:numPr>
          <w:ilvl w:val="2"/>
          <w:numId w:val="2"/>
        </w:numPr>
        <w:spacing w:after="0"/>
      </w:pPr>
      <w:r>
        <w:t xml:space="preserve">schedule of </w:t>
      </w:r>
      <w:r w:rsidR="00D0101E">
        <w:t>hours</w:t>
      </w:r>
      <w:r w:rsidR="00691DE2">
        <w:t xml:space="preserve"> for training</w:t>
      </w:r>
      <w:r w:rsidR="001D7DF4">
        <w:t xml:space="preserve"> (e.g. Tues &amp; Thurs 8pm – 10pm</w:t>
      </w:r>
      <w:r w:rsidR="00D65811">
        <w:t>)</w:t>
      </w:r>
    </w:p>
    <w:p w14:paraId="7CDC5B74" w14:textId="4AF18CAE" w:rsidR="008F070F" w:rsidRDefault="00D0101E" w:rsidP="00414BB2">
      <w:pPr>
        <w:pStyle w:val="ListParagraph"/>
        <w:numPr>
          <w:ilvl w:val="2"/>
          <w:numId w:val="2"/>
        </w:numPr>
        <w:spacing w:after="0"/>
      </w:pPr>
      <w:r>
        <w:t>total payable to the coach</w:t>
      </w:r>
    </w:p>
    <w:p w14:paraId="642ADB5F" w14:textId="6F5B41E0" w:rsidR="008D10B3" w:rsidRDefault="00704E77" w:rsidP="008D10B3">
      <w:pPr>
        <w:pStyle w:val="ListParagraph"/>
        <w:numPr>
          <w:ilvl w:val="2"/>
          <w:numId w:val="2"/>
        </w:numPr>
        <w:spacing w:after="0"/>
      </w:pPr>
      <w:r>
        <w:t>the amount payable at the end of each semester</w:t>
      </w:r>
    </w:p>
    <w:p w14:paraId="29E5CFAB" w14:textId="77777777" w:rsidR="00180D0E" w:rsidRDefault="00180D0E" w:rsidP="00180D0E">
      <w:pPr>
        <w:spacing w:after="0"/>
      </w:pPr>
    </w:p>
    <w:p w14:paraId="073BA7BA" w14:textId="2986B69F" w:rsidR="00A11533" w:rsidRDefault="001D61A5" w:rsidP="00A11533">
      <w:pPr>
        <w:spacing w:after="0"/>
        <w:rPr>
          <w:i/>
          <w:iCs/>
        </w:rPr>
      </w:pPr>
      <w:r w:rsidRPr="00A11533">
        <w:rPr>
          <w:i/>
          <w:iCs/>
        </w:rPr>
        <w:t>Review Coaching Performance</w:t>
      </w:r>
      <w:r w:rsidR="006D5D36">
        <w:rPr>
          <w:i/>
          <w:iCs/>
        </w:rPr>
        <w:t>:</w:t>
      </w:r>
    </w:p>
    <w:p w14:paraId="58A5613D" w14:textId="77777777" w:rsidR="001E376A" w:rsidRDefault="001E376A" w:rsidP="00A11533">
      <w:pPr>
        <w:spacing w:after="0"/>
      </w:pPr>
    </w:p>
    <w:p w14:paraId="392006EF" w14:textId="28D580E8" w:rsidR="00180D0E" w:rsidRDefault="00200491" w:rsidP="00027268">
      <w:pPr>
        <w:pStyle w:val="ListParagraph"/>
        <w:numPr>
          <w:ilvl w:val="0"/>
          <w:numId w:val="3"/>
        </w:numPr>
        <w:spacing w:after="0"/>
      </w:pPr>
      <w:r>
        <w:t>Regardless of whether a coach is long-standing, s</w:t>
      </w:r>
      <w:r w:rsidR="00870C81">
        <w:t xml:space="preserve">et a </w:t>
      </w:r>
      <w:r w:rsidR="00180D0E">
        <w:t xml:space="preserve">date for review of coaching </w:t>
      </w:r>
      <w:r w:rsidR="00870C81">
        <w:t xml:space="preserve">arrangement and </w:t>
      </w:r>
      <w:r w:rsidR="00180D0E">
        <w:t>performance</w:t>
      </w:r>
      <w:r w:rsidR="00D0265C">
        <w:t>.  This is a two-way communication with your coach(es</w:t>
      </w:r>
      <w:r w:rsidR="00426EE1">
        <w:t xml:space="preserve">) </w:t>
      </w:r>
      <w:r w:rsidR="047BFC55">
        <w:t>that</w:t>
      </w:r>
      <w:r w:rsidR="00D0265C">
        <w:t xml:space="preserve"> should benefit both </w:t>
      </w:r>
      <w:r w:rsidR="00D808E6">
        <w:t>your Club and Coach.</w:t>
      </w:r>
    </w:p>
    <w:p w14:paraId="69975D88" w14:textId="1CB6C137" w:rsidR="001D61A5" w:rsidRPr="001D61A5" w:rsidRDefault="001D61A5" w:rsidP="001D61A5">
      <w:pPr>
        <w:spacing w:after="0"/>
        <w:rPr>
          <w:i/>
          <w:iCs/>
        </w:rPr>
      </w:pPr>
    </w:p>
    <w:p w14:paraId="7CDC5B76" w14:textId="77777777" w:rsidR="008F070F" w:rsidRPr="007E6223" w:rsidRDefault="00D0101E">
      <w:pPr>
        <w:rPr>
          <w:i/>
          <w:iCs/>
        </w:rPr>
      </w:pPr>
      <w:r w:rsidRPr="007E6223">
        <w:rPr>
          <w:i/>
          <w:iCs/>
        </w:rPr>
        <w:t>Remuneration Compliance with Revenue Commission</w:t>
      </w:r>
    </w:p>
    <w:p w14:paraId="7CDC5B78" w14:textId="0F6D760B" w:rsidR="008F070F" w:rsidRDefault="00D0101E">
      <w:r>
        <w:t>The onus is on the employer to ensure that taxes are paid.</w:t>
      </w:r>
      <w:r w:rsidR="00A91F19">
        <w:t xml:space="preserve">  </w:t>
      </w:r>
      <w:r>
        <w:t>A coach will fall into one of three remuneration categories:</w:t>
      </w:r>
    </w:p>
    <w:p w14:paraId="7CDC5B79" w14:textId="0D125A9A" w:rsidR="008F070F" w:rsidRDefault="00D0101E">
      <w:pPr>
        <w:pStyle w:val="ListParagraph"/>
        <w:numPr>
          <w:ilvl w:val="0"/>
          <w:numId w:val="4"/>
        </w:numPr>
      </w:pPr>
      <w:r>
        <w:rPr>
          <w:b/>
          <w:bCs/>
        </w:rPr>
        <w:t>Volunteer</w:t>
      </w:r>
      <w:r>
        <w:t xml:space="preserve"> – no remuneration involved.  Vouched expenses may be reimbursed subject to availability of funds and agreement by the Club / Society Committee.  Upload receipts and </w:t>
      </w:r>
      <w:r>
        <w:lastRenderedPageBreak/>
        <w:t xml:space="preserve">payments to MU Life.  Coaches are expected to travel on the team bus.  </w:t>
      </w:r>
      <w:r w:rsidR="00812721">
        <w:t xml:space="preserve">Expenses for travel to and from </w:t>
      </w:r>
      <w:r w:rsidR="0055777B">
        <w:t>training are not</w:t>
      </w:r>
      <w:r w:rsidR="005C183E">
        <w:t xml:space="preserve"> eligible for reimbursement.</w:t>
      </w:r>
    </w:p>
    <w:p w14:paraId="7CDC5B7A" w14:textId="46E020EC" w:rsidR="008F070F" w:rsidRDefault="00D0101E">
      <w:pPr>
        <w:pStyle w:val="ListParagraph"/>
        <w:numPr>
          <w:ilvl w:val="0"/>
          <w:numId w:val="4"/>
        </w:numPr>
      </w:pPr>
      <w:r>
        <w:rPr>
          <w:b/>
          <w:bCs/>
        </w:rPr>
        <w:t>Service Provider (Self Employed or a limited Company)</w:t>
      </w:r>
      <w:r>
        <w:t xml:space="preserve"> – Requires (a) email that they are providing coaching to multiple organisations outside of MU Club, (b) provide proof of Public Liability insurance (c) Tax Registration Number and (d) Tax Clearance Number if turnover is </w:t>
      </w:r>
      <w:r w:rsidR="00452948">
        <w:t>more than</w:t>
      </w:r>
      <w:r>
        <w:t xml:space="preserve"> €10,000 per annum.  Upload these documents to coach credentials on MU Life.</w:t>
      </w:r>
    </w:p>
    <w:p w14:paraId="7CDC5B7B" w14:textId="7BF00CB9" w:rsidR="008F070F" w:rsidRDefault="00D0101E">
      <w:pPr>
        <w:pStyle w:val="ListParagraph"/>
        <w:numPr>
          <w:ilvl w:val="0"/>
          <w:numId w:val="4"/>
        </w:numPr>
      </w:pPr>
      <w:r>
        <w:rPr>
          <w:b/>
          <w:bCs/>
        </w:rPr>
        <w:t>Employee</w:t>
      </w:r>
      <w:r>
        <w:t xml:space="preserve"> – coaches will need to sign up with UniJobs employment agency.  UniJobs will take care of coach Garda Vetting requirements, issue employment contracts, run the PAYE payroll inclusive of 8% holiday pay and 13% employers PRSI.  This cost of employment, together with the Unijobs fee brings an additional 1/3 to the gross remuneration agreed with any one coach.  Pay runs take place in </w:t>
      </w:r>
      <w:r w:rsidRPr="00FB4EE2">
        <w:rPr>
          <w:u w:val="single"/>
        </w:rPr>
        <w:t xml:space="preserve">December </w:t>
      </w:r>
      <w:r>
        <w:t xml:space="preserve">and </w:t>
      </w:r>
      <w:r w:rsidRPr="00FB4EE2">
        <w:rPr>
          <w:u w:val="single"/>
        </w:rPr>
        <w:t>May</w:t>
      </w:r>
      <w:r w:rsidR="007A66CC">
        <w:rPr>
          <w:u w:val="single"/>
        </w:rPr>
        <w:t xml:space="preserve"> </w:t>
      </w:r>
      <w:r>
        <w:t>each year.  Coaches need to contact Revenue themselves regarding allocation of their tax credits in relation to this employment.  If they do not, the employee will be placed on emergency tax.</w:t>
      </w:r>
    </w:p>
    <w:sectPr w:rsidR="008F070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0D138" w14:textId="77777777" w:rsidR="004506D8" w:rsidRDefault="004506D8">
      <w:pPr>
        <w:spacing w:after="0" w:line="240" w:lineRule="auto"/>
      </w:pPr>
      <w:r>
        <w:separator/>
      </w:r>
    </w:p>
  </w:endnote>
  <w:endnote w:type="continuationSeparator" w:id="0">
    <w:p w14:paraId="5DE4D6E7" w14:textId="77777777" w:rsidR="004506D8" w:rsidRDefault="004506D8">
      <w:pPr>
        <w:spacing w:after="0" w:line="240" w:lineRule="auto"/>
      </w:pPr>
      <w:r>
        <w:continuationSeparator/>
      </w:r>
    </w:p>
  </w:endnote>
  <w:endnote w:type="continuationNotice" w:id="1">
    <w:p w14:paraId="5EE100F0" w14:textId="77777777" w:rsidR="004506D8" w:rsidRDefault="004506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BDD8E" w14:textId="77777777" w:rsidR="004506D8" w:rsidRDefault="004506D8">
      <w:pPr>
        <w:spacing w:after="0" w:line="240" w:lineRule="auto"/>
      </w:pPr>
      <w:r>
        <w:rPr>
          <w:color w:val="000000"/>
        </w:rPr>
        <w:separator/>
      </w:r>
    </w:p>
  </w:footnote>
  <w:footnote w:type="continuationSeparator" w:id="0">
    <w:p w14:paraId="7EA2E554" w14:textId="77777777" w:rsidR="004506D8" w:rsidRDefault="004506D8">
      <w:pPr>
        <w:spacing w:after="0" w:line="240" w:lineRule="auto"/>
      </w:pPr>
      <w:r>
        <w:continuationSeparator/>
      </w:r>
    </w:p>
  </w:footnote>
  <w:footnote w:type="continuationNotice" w:id="1">
    <w:p w14:paraId="4D667BBA" w14:textId="77777777" w:rsidR="004506D8" w:rsidRDefault="004506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73442"/>
    <w:multiLevelType w:val="multilevel"/>
    <w:tmpl w:val="FE4EB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5454AB"/>
    <w:multiLevelType w:val="hybridMultilevel"/>
    <w:tmpl w:val="FFFFFFFF"/>
    <w:lvl w:ilvl="0" w:tplc="AB160358">
      <w:start w:val="1"/>
      <w:numFmt w:val="lowerRoman"/>
      <w:lvlText w:val="%1."/>
      <w:lvlJc w:val="right"/>
      <w:pPr>
        <w:ind w:left="720" w:hanging="360"/>
      </w:pPr>
    </w:lvl>
    <w:lvl w:ilvl="1" w:tplc="A9A80AB4">
      <w:start w:val="1"/>
      <w:numFmt w:val="lowerLetter"/>
      <w:lvlText w:val="%2."/>
      <w:lvlJc w:val="left"/>
      <w:pPr>
        <w:ind w:left="1440" w:hanging="360"/>
      </w:pPr>
    </w:lvl>
    <w:lvl w:ilvl="2" w:tplc="ED1CCE02">
      <w:start w:val="1"/>
      <w:numFmt w:val="lowerRoman"/>
      <w:lvlText w:val="%3."/>
      <w:lvlJc w:val="right"/>
      <w:pPr>
        <w:ind w:left="2160" w:hanging="180"/>
      </w:pPr>
    </w:lvl>
    <w:lvl w:ilvl="3" w:tplc="C1C8C0D4">
      <w:start w:val="1"/>
      <w:numFmt w:val="decimal"/>
      <w:lvlText w:val="%4."/>
      <w:lvlJc w:val="left"/>
      <w:pPr>
        <w:ind w:left="2880" w:hanging="360"/>
      </w:pPr>
    </w:lvl>
    <w:lvl w:ilvl="4" w:tplc="2AFC4992">
      <w:start w:val="1"/>
      <w:numFmt w:val="lowerLetter"/>
      <w:lvlText w:val="%5."/>
      <w:lvlJc w:val="left"/>
      <w:pPr>
        <w:ind w:left="3600" w:hanging="360"/>
      </w:pPr>
    </w:lvl>
    <w:lvl w:ilvl="5" w:tplc="EA984BFC">
      <w:start w:val="1"/>
      <w:numFmt w:val="lowerRoman"/>
      <w:lvlText w:val="%6."/>
      <w:lvlJc w:val="right"/>
      <w:pPr>
        <w:ind w:left="4320" w:hanging="180"/>
      </w:pPr>
    </w:lvl>
    <w:lvl w:ilvl="6" w:tplc="5AA62AB8">
      <w:start w:val="1"/>
      <w:numFmt w:val="decimal"/>
      <w:lvlText w:val="%7."/>
      <w:lvlJc w:val="left"/>
      <w:pPr>
        <w:ind w:left="5040" w:hanging="360"/>
      </w:pPr>
    </w:lvl>
    <w:lvl w:ilvl="7" w:tplc="274E1EDA">
      <w:start w:val="1"/>
      <w:numFmt w:val="lowerLetter"/>
      <w:lvlText w:val="%8."/>
      <w:lvlJc w:val="left"/>
      <w:pPr>
        <w:ind w:left="5760" w:hanging="360"/>
      </w:pPr>
    </w:lvl>
    <w:lvl w:ilvl="8" w:tplc="D67C04D4">
      <w:start w:val="1"/>
      <w:numFmt w:val="lowerRoman"/>
      <w:lvlText w:val="%9."/>
      <w:lvlJc w:val="right"/>
      <w:pPr>
        <w:ind w:left="6480" w:hanging="180"/>
      </w:pPr>
    </w:lvl>
  </w:abstractNum>
  <w:abstractNum w:abstractNumId="2" w15:restartNumberingAfterBreak="0">
    <w:nsid w:val="5F741FB1"/>
    <w:multiLevelType w:val="multilevel"/>
    <w:tmpl w:val="F0EC395A"/>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A047C8"/>
    <w:multiLevelType w:val="multilevel"/>
    <w:tmpl w:val="0AFCD3B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64135646">
    <w:abstractNumId w:val="1"/>
  </w:num>
  <w:num w:numId="2" w16cid:durableId="1141196571">
    <w:abstractNumId w:val="2"/>
  </w:num>
  <w:num w:numId="3" w16cid:durableId="686100139">
    <w:abstractNumId w:val="3"/>
  </w:num>
  <w:num w:numId="4" w16cid:durableId="219678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70F"/>
    <w:rsid w:val="00006466"/>
    <w:rsid w:val="00013218"/>
    <w:rsid w:val="00027268"/>
    <w:rsid w:val="00064721"/>
    <w:rsid w:val="000A06E9"/>
    <w:rsid w:val="000A0ADD"/>
    <w:rsid w:val="000A7978"/>
    <w:rsid w:val="000B69D1"/>
    <w:rsid w:val="000C1CB5"/>
    <w:rsid w:val="000E0F87"/>
    <w:rsid w:val="00103281"/>
    <w:rsid w:val="00125170"/>
    <w:rsid w:val="00136C06"/>
    <w:rsid w:val="00143B01"/>
    <w:rsid w:val="001618C4"/>
    <w:rsid w:val="00170C0F"/>
    <w:rsid w:val="00180D0E"/>
    <w:rsid w:val="00187A18"/>
    <w:rsid w:val="001B7899"/>
    <w:rsid w:val="001C6929"/>
    <w:rsid w:val="001C7D05"/>
    <w:rsid w:val="001D61A5"/>
    <w:rsid w:val="001D7DF4"/>
    <w:rsid w:val="001E376A"/>
    <w:rsid w:val="001F6594"/>
    <w:rsid w:val="00200491"/>
    <w:rsid w:val="00201CC2"/>
    <w:rsid w:val="00245688"/>
    <w:rsid w:val="0025178A"/>
    <w:rsid w:val="00272656"/>
    <w:rsid w:val="0028329A"/>
    <w:rsid w:val="002F0BC6"/>
    <w:rsid w:val="00302BE0"/>
    <w:rsid w:val="0032188A"/>
    <w:rsid w:val="0033338D"/>
    <w:rsid w:val="0033350B"/>
    <w:rsid w:val="003366F4"/>
    <w:rsid w:val="003462DC"/>
    <w:rsid w:val="00354709"/>
    <w:rsid w:val="003564E2"/>
    <w:rsid w:val="00380410"/>
    <w:rsid w:val="00383ABB"/>
    <w:rsid w:val="003A3B98"/>
    <w:rsid w:val="003B3F66"/>
    <w:rsid w:val="003B427B"/>
    <w:rsid w:val="003C0AD1"/>
    <w:rsid w:val="00414BB2"/>
    <w:rsid w:val="00415781"/>
    <w:rsid w:val="00426EE1"/>
    <w:rsid w:val="0043741C"/>
    <w:rsid w:val="00437B55"/>
    <w:rsid w:val="004506D8"/>
    <w:rsid w:val="00452948"/>
    <w:rsid w:val="00457356"/>
    <w:rsid w:val="00461C75"/>
    <w:rsid w:val="004625A9"/>
    <w:rsid w:val="004679DD"/>
    <w:rsid w:val="00473289"/>
    <w:rsid w:val="004A309B"/>
    <w:rsid w:val="004B1180"/>
    <w:rsid w:val="004B7200"/>
    <w:rsid w:val="004C0CAD"/>
    <w:rsid w:val="004E5E99"/>
    <w:rsid w:val="00525242"/>
    <w:rsid w:val="00533471"/>
    <w:rsid w:val="00535266"/>
    <w:rsid w:val="0055777B"/>
    <w:rsid w:val="00566A78"/>
    <w:rsid w:val="00583582"/>
    <w:rsid w:val="005839E4"/>
    <w:rsid w:val="005A7E54"/>
    <w:rsid w:val="005B7FEE"/>
    <w:rsid w:val="005C183E"/>
    <w:rsid w:val="005C19CF"/>
    <w:rsid w:val="005E073B"/>
    <w:rsid w:val="005E61E8"/>
    <w:rsid w:val="00624195"/>
    <w:rsid w:val="00654446"/>
    <w:rsid w:val="006601F8"/>
    <w:rsid w:val="00664FF1"/>
    <w:rsid w:val="00667061"/>
    <w:rsid w:val="00681C6D"/>
    <w:rsid w:val="00690BA5"/>
    <w:rsid w:val="00691DE2"/>
    <w:rsid w:val="006A6EC2"/>
    <w:rsid w:val="006C6E92"/>
    <w:rsid w:val="006D5D36"/>
    <w:rsid w:val="006E287B"/>
    <w:rsid w:val="006F7433"/>
    <w:rsid w:val="00701CD7"/>
    <w:rsid w:val="00704E77"/>
    <w:rsid w:val="00724E72"/>
    <w:rsid w:val="0075235C"/>
    <w:rsid w:val="00774847"/>
    <w:rsid w:val="00785BC5"/>
    <w:rsid w:val="007A66CC"/>
    <w:rsid w:val="007B740D"/>
    <w:rsid w:val="007D1ECD"/>
    <w:rsid w:val="007E28FA"/>
    <w:rsid w:val="007E6223"/>
    <w:rsid w:val="007F6798"/>
    <w:rsid w:val="00805931"/>
    <w:rsid w:val="00807794"/>
    <w:rsid w:val="00812721"/>
    <w:rsid w:val="00830675"/>
    <w:rsid w:val="008502E3"/>
    <w:rsid w:val="00870C81"/>
    <w:rsid w:val="00877F0F"/>
    <w:rsid w:val="00885B6F"/>
    <w:rsid w:val="008960D1"/>
    <w:rsid w:val="008C6F23"/>
    <w:rsid w:val="008D0348"/>
    <w:rsid w:val="008D10B3"/>
    <w:rsid w:val="008F070F"/>
    <w:rsid w:val="00905F6C"/>
    <w:rsid w:val="009125A6"/>
    <w:rsid w:val="00920884"/>
    <w:rsid w:val="00922DAA"/>
    <w:rsid w:val="009263E8"/>
    <w:rsid w:val="00940F2C"/>
    <w:rsid w:val="009453B7"/>
    <w:rsid w:val="00955A25"/>
    <w:rsid w:val="00962A19"/>
    <w:rsid w:val="00963DEE"/>
    <w:rsid w:val="00992F62"/>
    <w:rsid w:val="009A3207"/>
    <w:rsid w:val="009A3FC9"/>
    <w:rsid w:val="009C6607"/>
    <w:rsid w:val="009F02CB"/>
    <w:rsid w:val="009F3535"/>
    <w:rsid w:val="00A0321C"/>
    <w:rsid w:val="00A04CF2"/>
    <w:rsid w:val="00A054F9"/>
    <w:rsid w:val="00A11533"/>
    <w:rsid w:val="00A165FA"/>
    <w:rsid w:val="00A34635"/>
    <w:rsid w:val="00A43003"/>
    <w:rsid w:val="00A62552"/>
    <w:rsid w:val="00A71A3A"/>
    <w:rsid w:val="00A76BAE"/>
    <w:rsid w:val="00A90CA0"/>
    <w:rsid w:val="00A91F19"/>
    <w:rsid w:val="00AC67D4"/>
    <w:rsid w:val="00AC7917"/>
    <w:rsid w:val="00AD6697"/>
    <w:rsid w:val="00AF056D"/>
    <w:rsid w:val="00AF5497"/>
    <w:rsid w:val="00AF6991"/>
    <w:rsid w:val="00B330DD"/>
    <w:rsid w:val="00B346CD"/>
    <w:rsid w:val="00B40B4E"/>
    <w:rsid w:val="00B41F82"/>
    <w:rsid w:val="00B4601C"/>
    <w:rsid w:val="00B81CEF"/>
    <w:rsid w:val="00B84B60"/>
    <w:rsid w:val="00B87933"/>
    <w:rsid w:val="00B94F9A"/>
    <w:rsid w:val="00BB53C0"/>
    <w:rsid w:val="00C306E9"/>
    <w:rsid w:val="00C32194"/>
    <w:rsid w:val="00C3472F"/>
    <w:rsid w:val="00C54347"/>
    <w:rsid w:val="00C57311"/>
    <w:rsid w:val="00C66DED"/>
    <w:rsid w:val="00C717A1"/>
    <w:rsid w:val="00C96223"/>
    <w:rsid w:val="00CB1A20"/>
    <w:rsid w:val="00CB7AC2"/>
    <w:rsid w:val="00CC1527"/>
    <w:rsid w:val="00CC7196"/>
    <w:rsid w:val="00CD2845"/>
    <w:rsid w:val="00CF2479"/>
    <w:rsid w:val="00D0101E"/>
    <w:rsid w:val="00D0265C"/>
    <w:rsid w:val="00D14066"/>
    <w:rsid w:val="00D14918"/>
    <w:rsid w:val="00D27E30"/>
    <w:rsid w:val="00D34479"/>
    <w:rsid w:val="00D4106C"/>
    <w:rsid w:val="00D63965"/>
    <w:rsid w:val="00D65811"/>
    <w:rsid w:val="00D72B0D"/>
    <w:rsid w:val="00D742C5"/>
    <w:rsid w:val="00D808E6"/>
    <w:rsid w:val="00D84244"/>
    <w:rsid w:val="00D86BB8"/>
    <w:rsid w:val="00D95E71"/>
    <w:rsid w:val="00DC2AAC"/>
    <w:rsid w:val="00DE457A"/>
    <w:rsid w:val="00DE71EB"/>
    <w:rsid w:val="00E26C56"/>
    <w:rsid w:val="00E26DF7"/>
    <w:rsid w:val="00E32A1A"/>
    <w:rsid w:val="00E40B94"/>
    <w:rsid w:val="00E7036E"/>
    <w:rsid w:val="00E82378"/>
    <w:rsid w:val="00E9224D"/>
    <w:rsid w:val="00EA0249"/>
    <w:rsid w:val="00EA5162"/>
    <w:rsid w:val="00EB3300"/>
    <w:rsid w:val="00EB3610"/>
    <w:rsid w:val="00EC46E3"/>
    <w:rsid w:val="00F00AA8"/>
    <w:rsid w:val="00F23A20"/>
    <w:rsid w:val="00F24D6B"/>
    <w:rsid w:val="00F37834"/>
    <w:rsid w:val="00F54DB3"/>
    <w:rsid w:val="00F60505"/>
    <w:rsid w:val="00F60B87"/>
    <w:rsid w:val="00F73E68"/>
    <w:rsid w:val="00F764A1"/>
    <w:rsid w:val="00F84134"/>
    <w:rsid w:val="00F856A4"/>
    <w:rsid w:val="00F91A2B"/>
    <w:rsid w:val="00F91EB6"/>
    <w:rsid w:val="00FB4EE2"/>
    <w:rsid w:val="00FE0492"/>
    <w:rsid w:val="00FF3D74"/>
    <w:rsid w:val="02B23454"/>
    <w:rsid w:val="0314E697"/>
    <w:rsid w:val="0437F114"/>
    <w:rsid w:val="047BFC55"/>
    <w:rsid w:val="06A24CE4"/>
    <w:rsid w:val="08729FA9"/>
    <w:rsid w:val="0AFDFF3C"/>
    <w:rsid w:val="0BA70D01"/>
    <w:rsid w:val="0DBCA4DB"/>
    <w:rsid w:val="0E7A2B1F"/>
    <w:rsid w:val="106F2DA1"/>
    <w:rsid w:val="14E563FD"/>
    <w:rsid w:val="1A59CF0D"/>
    <w:rsid w:val="231858A8"/>
    <w:rsid w:val="23621047"/>
    <w:rsid w:val="242A2300"/>
    <w:rsid w:val="251FDD01"/>
    <w:rsid w:val="25A3D852"/>
    <w:rsid w:val="25D0A273"/>
    <w:rsid w:val="2C77367C"/>
    <w:rsid w:val="2D19EBF4"/>
    <w:rsid w:val="30117C7F"/>
    <w:rsid w:val="3029B51E"/>
    <w:rsid w:val="330143DF"/>
    <w:rsid w:val="3330EB67"/>
    <w:rsid w:val="3394F9E2"/>
    <w:rsid w:val="36D02A0B"/>
    <w:rsid w:val="3A1FF04B"/>
    <w:rsid w:val="3BD7D928"/>
    <w:rsid w:val="3F018E41"/>
    <w:rsid w:val="3F0F5D20"/>
    <w:rsid w:val="43726740"/>
    <w:rsid w:val="44E55C5F"/>
    <w:rsid w:val="452187E2"/>
    <w:rsid w:val="464682FB"/>
    <w:rsid w:val="49B8D65A"/>
    <w:rsid w:val="4D0FD76A"/>
    <w:rsid w:val="4FD675D8"/>
    <w:rsid w:val="50FBC405"/>
    <w:rsid w:val="510509E2"/>
    <w:rsid w:val="5478E903"/>
    <w:rsid w:val="572E7B4B"/>
    <w:rsid w:val="57D881E6"/>
    <w:rsid w:val="587F7475"/>
    <w:rsid w:val="5D37611C"/>
    <w:rsid w:val="5F65F4D4"/>
    <w:rsid w:val="615EDD39"/>
    <w:rsid w:val="64531748"/>
    <w:rsid w:val="64B1E551"/>
    <w:rsid w:val="66658CC3"/>
    <w:rsid w:val="67FE3D6B"/>
    <w:rsid w:val="6D72B119"/>
    <w:rsid w:val="6EF1F80E"/>
    <w:rsid w:val="727151EB"/>
    <w:rsid w:val="73EF064A"/>
    <w:rsid w:val="7BB4CB22"/>
    <w:rsid w:val="7C390CA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C5B57"/>
  <w15:docId w15:val="{179ECC3B-467C-4D5B-B6DA-196FCA30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IE"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paragraph" w:styleId="Header">
    <w:name w:val="header"/>
    <w:basedOn w:val="Normal"/>
    <w:link w:val="HeaderChar"/>
    <w:uiPriority w:val="99"/>
    <w:semiHidden/>
    <w:unhideWhenUsed/>
    <w:rsid w:val="00CB1A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1A20"/>
  </w:style>
  <w:style w:type="paragraph" w:styleId="Footer">
    <w:name w:val="footer"/>
    <w:basedOn w:val="Normal"/>
    <w:link w:val="FooterChar"/>
    <w:uiPriority w:val="99"/>
    <w:semiHidden/>
    <w:unhideWhenUsed/>
    <w:rsid w:val="00CB1A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1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0DC135CBF3F14DAA211A0EDA2A56DE" ma:contentTypeVersion="12" ma:contentTypeDescription="Create a new document." ma:contentTypeScope="" ma:versionID="730de55bf369012dcc8cbfdb9513f31e">
  <xsd:schema xmlns:xsd="http://www.w3.org/2001/XMLSchema" xmlns:xs="http://www.w3.org/2001/XMLSchema" xmlns:p="http://schemas.microsoft.com/office/2006/metadata/properties" xmlns:ns2="e6e5f9bd-9329-4120-af5d-d04fee2443b4" targetNamespace="http://schemas.microsoft.com/office/2006/metadata/properties" ma:root="true" ma:fieldsID="75223b5becd8aaca901c8f9d103264b8" ns2:_="">
    <xsd:import namespace="e6e5f9bd-9329-4120-af5d-d04fee2443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5f9bd-9329-4120-af5d-d04fee244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FD3A4C-26E4-45DC-8F94-E2887DEB50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FA2F56-D63E-41E2-BDE0-421228B50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5f9bd-9329-4120-af5d-d04fee244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E7B80-A112-4AB3-884C-5C9899C3E1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4795</Characters>
  <Application>Microsoft Office Word</Application>
  <DocSecurity>0</DocSecurity>
  <Lines>39</Lines>
  <Paragraphs>11</Paragraphs>
  <ScaleCrop>false</ScaleCrop>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Davis</dc:creator>
  <cp:keywords/>
  <dc:description/>
  <cp:lastModifiedBy>Mary Banahan</cp:lastModifiedBy>
  <cp:revision>2</cp:revision>
  <dcterms:created xsi:type="dcterms:W3CDTF">2024-08-26T14:43:00Z</dcterms:created>
  <dcterms:modified xsi:type="dcterms:W3CDTF">2024-08-26T14:43:00Z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0x010100EA0DC135CBF3F14DAA211A0EDA2A56DE</vt:lpwstr>
  </property>
</Properties>
</file>